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>
      <w:pPr>
        <w:spacing w:line="600" w:lineRule="exact"/>
        <w:ind w:firstLine="200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t>年通过普通高等学校师范类专业认证的专业名单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一、</w:t>
      </w:r>
      <w:r>
        <w:rPr>
          <w:rFonts w:ascii="黑体" w:hAnsi="黑体" w:eastAsia="黑体" w:cs="Times New Roman"/>
          <w:sz w:val="28"/>
          <w:szCs w:val="28"/>
        </w:rPr>
        <w:t>第三级认证</w:t>
      </w:r>
    </w:p>
    <w:tbl>
      <w:tblPr>
        <w:tblStyle w:val="8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677"/>
        <w:gridCol w:w="2306"/>
        <w:gridCol w:w="864"/>
        <w:gridCol w:w="1731"/>
        <w:gridCol w:w="1728"/>
        <w:gridCol w:w="2005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</w:rPr>
            </w:pPr>
            <w:r>
              <w:rPr>
                <w:rStyle w:val="17"/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</w:rPr>
            </w:pPr>
            <w:r>
              <w:rPr>
                <w:rStyle w:val="17"/>
                <w:rFonts w:hint="default" w:ascii="Times New Roman" w:hAnsi="Times New Roman" w:cs="Times New Roman"/>
              </w:rPr>
              <w:t>学校名称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</w:rPr>
            </w:pPr>
            <w:r>
              <w:rPr>
                <w:rStyle w:val="17"/>
                <w:rFonts w:hint="default" w:ascii="Times New Roman" w:hAnsi="Times New Roman" w:cs="Times New Roman"/>
              </w:rPr>
              <w:t>专业名称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</w:rPr>
            </w:pPr>
            <w:r>
              <w:rPr>
                <w:rStyle w:val="17"/>
                <w:rFonts w:hint="default" w:ascii="Times New Roman" w:hAnsi="Times New Roman" w:cs="Times New Roman"/>
              </w:rPr>
              <w:t>层次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</w:rPr>
            </w:pPr>
            <w:r>
              <w:rPr>
                <w:rStyle w:val="17"/>
                <w:rFonts w:hint="default" w:ascii="Times New Roman" w:hAnsi="Times New Roman" w:cs="Times New Roman"/>
              </w:rPr>
              <w:t>专业类别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</w:rPr>
            </w:pPr>
            <w:r>
              <w:rPr>
                <w:rStyle w:val="17"/>
                <w:rFonts w:hint="default" w:ascii="Times New Roman" w:hAnsi="Times New Roman" w:cs="Times New Roman"/>
              </w:rPr>
              <w:t>认证结论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</w:rPr>
            </w:pPr>
            <w:r>
              <w:rPr>
                <w:rStyle w:val="17"/>
                <w:rFonts w:hint="default" w:ascii="Times New Roman" w:hAnsi="Times New Roman" w:cs="Times New Roman"/>
              </w:rPr>
              <w:t>有效期开始时间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</w:rPr>
            </w:pPr>
            <w:r>
              <w:rPr>
                <w:rStyle w:val="17"/>
                <w:rFonts w:hint="default" w:ascii="Times New Roman" w:hAnsi="Times New Roman" w:cs="Times New Roman"/>
              </w:rPr>
              <w:t>有效期截止时间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北京师范大学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有条件通过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北京师范大学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有条件通过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东北师范大学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有条件通过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东北师范大学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有条件通过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  <w:t>5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华中师范大学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有条件通过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  <w:t>6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华中师范大学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有条件通过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  <w:t>7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陕西师范大学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有条件通过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  <w:t>8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陕西师范大学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有条件通过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  <w:t>9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陕西师范大学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有条件通过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  <w:t>10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首都师范大学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有条件通过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  <w:t>11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湖南师范大学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有条件通过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  <w:t>12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湖南师范大学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有条件通过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2030年9月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二、</w:t>
      </w:r>
      <w:r>
        <w:rPr>
          <w:rFonts w:ascii="黑体" w:hAnsi="黑体" w:eastAsia="黑体" w:cs="Times New Roman"/>
          <w:sz w:val="28"/>
          <w:szCs w:val="28"/>
        </w:rPr>
        <w:t>第二级认证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736"/>
        <w:gridCol w:w="2305"/>
        <w:gridCol w:w="865"/>
        <w:gridCol w:w="1729"/>
        <w:gridCol w:w="1726"/>
        <w:gridCol w:w="2018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hAnsi="Times New Roman"/>
              </w:rPr>
            </w:pPr>
            <w:r>
              <w:rPr>
                <w:rStyle w:val="17"/>
                <w:rFonts w:hint="default" w:hAnsi="Times New Roman"/>
              </w:rPr>
              <w:t>序号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hAnsi="Times New Roman"/>
              </w:rPr>
            </w:pPr>
            <w:r>
              <w:rPr>
                <w:rStyle w:val="17"/>
                <w:rFonts w:hint="default" w:hAnsi="Times New Roman"/>
              </w:rPr>
              <w:t>学校名称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hAnsi="Times New Roman"/>
              </w:rPr>
            </w:pPr>
            <w:r>
              <w:rPr>
                <w:rStyle w:val="17"/>
                <w:rFonts w:hint="default" w:hAnsi="Times New Roman"/>
              </w:rPr>
              <w:t>专业名称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hAnsi="Times New Roman"/>
              </w:rPr>
            </w:pPr>
            <w:r>
              <w:rPr>
                <w:rStyle w:val="17"/>
                <w:rFonts w:hint="default" w:hAnsi="Times New Roman"/>
              </w:rPr>
              <w:t>层次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hAnsi="Times New Roman"/>
              </w:rPr>
            </w:pPr>
            <w:r>
              <w:rPr>
                <w:rStyle w:val="17"/>
                <w:rFonts w:hint="default" w:hAnsi="Times New Roman"/>
              </w:rPr>
              <w:t>专业类别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hAnsi="Times New Roman"/>
              </w:rPr>
            </w:pPr>
            <w:r>
              <w:rPr>
                <w:rStyle w:val="17"/>
                <w:rFonts w:hint="default" w:hAnsi="Times New Roman"/>
              </w:rPr>
              <w:t>认证结论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hAnsi="Times New Roman"/>
              </w:rPr>
            </w:pPr>
            <w:r>
              <w:rPr>
                <w:rStyle w:val="17"/>
                <w:rFonts w:hint="default" w:hAnsi="Times New Roman"/>
              </w:rPr>
              <w:t>有效期开始时间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hAnsi="Times New Roman"/>
              </w:rPr>
            </w:pPr>
            <w:r>
              <w:rPr>
                <w:rStyle w:val="17"/>
                <w:rFonts w:hint="default" w:hAnsi="Times New Roman"/>
              </w:rPr>
              <w:t>有效期截止时间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北京体育大学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北京联合大学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北京联合大学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计算机科学与技术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河北科技师范学院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河北科技师范学院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河北科技师范学院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教育技术学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河北科技师范学院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河北科技师范学院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生物技术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河北科技师范学院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河北科技师范学院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河北科技师范学院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河北科技师范学院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河北科技师范学院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唐山师范学院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唐山师范学院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唐山师范学院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教育技术学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唐山师范学院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河北民族师范学院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河北民族师范学院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科学教育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河北民族师范学院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邯郸学院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邯郸学院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保定学院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教育技术学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石家庄学院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石家庄学院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石家庄学院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石家庄学院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张家口学院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张家口学院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衡水学院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衡水学院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衡水学院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衡水学院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衡水学院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河北北方学院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河北北方学院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河北北方学院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河北北方学院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河北北方学院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邢台学院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邢台学院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邢台学院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邢台学院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邢台学院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邢台学院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沧州师范学院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沧州师范学院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沧州师范学院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沧州师范学院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廊坊师范学院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教育技术学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廊坊师范学院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廊坊师范学院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心理学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廊坊师范学院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廊坊师范学院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山西师范大学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山西师范大学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山西师范大学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山西师范大学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山西师范大学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山西师范大学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太原师范学院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太原师范学院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太原师范学院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太原师范学院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太原师范学院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计算机科学与技术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晋中学院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晋中学院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忻州师范学院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山西大同大学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山西大同大学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山西大同大学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山西大同大学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山西大同大学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山西大同大学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教育技术学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山西大同大学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吕梁学院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吕梁学院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吕梁学院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内蒙古师范大学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内蒙古师范大学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内蒙古师范大学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内蒙古师范大学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内蒙古师范大学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计算机科学与技术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内蒙古师范大学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内蒙古师范大学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内蒙古民族大学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内蒙古民族大学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内蒙古民族大学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内蒙古科技大学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  <w:color w:val="auto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包头师范学院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内蒙古科技大学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  <w:color w:val="auto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包头师范学院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内蒙古科技大学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  <w:color w:val="auto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包头师范学院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赤峰学院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赤峰学院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呼伦贝尔学院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呼伦贝尔学院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呼伦贝尔学院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集宁师范学院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集宁师范学院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辽宁师范大学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辽宁师范大学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应用心理学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辽宁师范大学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辽宁师范大学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沈阳师范大学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沈阳师范大学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沈阳师范大学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鞍山师范学院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鞍山师范学院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鞍山师范学院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鞍山师范学院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沈阳大学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沈阳大学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沈阳大学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大连大学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辽东学院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长春师范大学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长春师范大学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长春师范大学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吉林工程技术师范学院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吉林工程技术师范学院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吉林工程技术师范学院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机械设计制造及其自动化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职业技术师范教育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吉林工程技术师范学院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汽车服务工程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职业技术师范教育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吉林工程技术师范学院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食品科学与工程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职业技术师范教育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通化师范学院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通化师范学院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通化师范学院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白城师范学院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白城师范学院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教育技术学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白城师范学院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延边大学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延边大学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教育技术学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延边大学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延边大学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北华大学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北华大学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北华大学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吉林体育学院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长春大学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哈尔滨师范大学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心理学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哈尔滨师范大学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教育技术学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哈尔滨师范大学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日语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哈尔滨师范大学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哈尔滨师范大学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齐齐哈尔大学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齐齐哈尔大学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齐齐哈尔大学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齐齐哈尔大学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齐齐哈尔大学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佳木斯大学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佳木斯大学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佳木斯大学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佳木斯大学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教育技术学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佳木斯大学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佳木斯大学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佳木斯大学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佳木斯大学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佳木斯大学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牡丹江师范学院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牡丹江师范学院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牡丹江师范学院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牡丹江师范学院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牡丹江师范学院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牡丹江师范学院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牡丹江师范学院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牡丹江师范学院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心理学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大庆师范学院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大庆师范学院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绥化学院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绥化学院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170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黑河学院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171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黑河学院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172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黑河学院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173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黑龙江外国语学院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174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哈尔滨剑桥学院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175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哈尔滨幼儿师范高等</w:t>
            </w:r>
          </w:p>
          <w:p>
            <w:pPr>
              <w:spacing w:line="400" w:lineRule="exact"/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专科学校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176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黑龙江幼儿师范高等</w:t>
            </w:r>
          </w:p>
          <w:p>
            <w:pPr>
              <w:spacing w:line="400" w:lineRule="exact"/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专科学校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177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江苏大学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178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扬州大学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179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扬州大学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江苏师范大学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南通大学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南通大学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苏州科技大学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苏州科技大学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苏州科技大学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江苏理工学院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淮阴师范学院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南京晓庄学院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南京晓庄学院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190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南京晓庄学院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191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江苏第二师范学院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192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江苏第二师范学院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193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江苏第二师范学院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194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宿迁学院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195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泰州学院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196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泰州学院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197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宁波大学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198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宁波大学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199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浙江师范大学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浙江师范大学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科学教育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杭州师范大学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武术与民族传统</w:t>
            </w:r>
          </w:p>
          <w:p>
            <w:pPr>
              <w:spacing w:line="400" w:lineRule="exact"/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杭州师范大学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科学教育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杭州师范大学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杭州师范大学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温州大学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温州大学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湖州师范学院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湖州师范学院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绍兴文理学院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210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绍兴文理学院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书法学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211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绍兴文理学院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212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台州学院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213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台州学院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214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丽水学院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215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浙江外国语学院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216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浙江外国语学院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科学教育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217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浙江外国语学院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218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金华职业技术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219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安徽师范大学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220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安徽师范大学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221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安徽师范大学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教育技术学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222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淮北师范大学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教育技术学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223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淮北师范大学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224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安庆师范大学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225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安庆师范大学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226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安徽科技学院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227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合肥师范学院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228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合肥师范学院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229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合肥师范学院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230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阜阳师范大学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231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阜阳师范大学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232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阜阳师范大学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233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皖西学院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234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皖西学院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235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皖西学院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236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淮南师范学院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237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淮南师范学院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238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宿州学院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239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巢湖学院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240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巢湖学院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241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池州学院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242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桐城师范高等专科学校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243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集美大学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244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集美大学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245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三明学院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246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泉州师范学院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247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泉州师范学院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248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龙岩学院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249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龙岩学院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250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龙岩学院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251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莆田学院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252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莆田学院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253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宁德师范学院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254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宁德师范学院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255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泉州幼儿师范高等</w:t>
            </w:r>
          </w:p>
          <w:p>
            <w:pPr>
              <w:spacing w:line="400" w:lineRule="exact"/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专科学校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256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江西科技师范大学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257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江西科技师范大学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258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江西科技师范大学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259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江西科技师范大学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260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江西科技师范大学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261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江西科技师范大学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262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江西科技师范大学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263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江西科技师范大学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教育技术学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264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井冈山大学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265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井冈山大学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266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井冈山大学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267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上饶师范学院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268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上饶师范学院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269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上饶师范学院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270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上饶师范学院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心理学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271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上饶师范学院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272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上饶师范学院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273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上饶师范学院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274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上饶师范学院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275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上饶师范学院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276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宜春学院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277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宜春学院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278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九江学院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279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九江学院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教育技术学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280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萍乡学院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281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萍乡学院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282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豫章师范学院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283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山东师范大学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教育技术学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284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山东师范大学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285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青岛大学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286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青岛大学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287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曲阜师范大学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288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济南大学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289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济南大学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290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山东理工大学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291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山东理工大学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292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鲁东大学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293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鲁东大学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294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鲁东大学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295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聊城大学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296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聊城大学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297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临沂大学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298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临沂大学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299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临沂大学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300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  <w:color w:val="auto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山东航空学院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301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  <w:color w:val="auto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山东航空学院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302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泰山学院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303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泰山学院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304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潍坊学院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305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潍坊学院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306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潍坊学院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307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潍坊学院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308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德州学院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309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德州学院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310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德州学院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311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德州学院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312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枣庄学院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313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枣庄学院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314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枣庄学院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315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菏泽学院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316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菏泽学院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317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菏泽学院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318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齐鲁师范学院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319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齐鲁师范学院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320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齐鲁师范学院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321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济宁学院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322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济宁学院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323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济宁学院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324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山东体育学院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325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山东体育学院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326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山东协和学院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327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青岛滨海学院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328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青岛黄海学院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329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河南大学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330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河南大学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331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河南大学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332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河南大学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教育技术学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333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信息与计算科学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334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心理学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335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336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337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  <w:color w:val="auto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信阳师范大学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338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  <w:color w:val="auto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信阳师范大学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339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  <w:color w:val="auto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信阳师范大学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340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河南科技学院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教育技术学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341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洛阳师范学院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342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洛阳师范学院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343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洛阳师范学院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344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南阳师范学院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345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南阳师范学院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346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周口师范学院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347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周口师范学院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348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周口师范学院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349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安阳师范学院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350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安阳师范学院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351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商丘师范学院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352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商丘师范学院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353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商丘师范学院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354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平顶山学院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355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平顶山学院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356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许昌学院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357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许昌学院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358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郑州师范学院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359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郑州师范学院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360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新乡学院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361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新乡学院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362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郑州幼儿师范高等</w:t>
            </w:r>
          </w:p>
          <w:p>
            <w:pPr>
              <w:spacing w:line="400" w:lineRule="exact"/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专科学校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363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信阳职业技术学院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364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365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366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367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368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三峡大学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369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三峡大学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370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三峡大学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371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长江大学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372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长江大学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373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长江大学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374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375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376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377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378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黄冈师范学院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379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黄冈师范学院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380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黄冈师范学院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381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黄冈师范学院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382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湖北第二师范学院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383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湖北第二师范学院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384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湖北第二师范学院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385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湖北第二师范学院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386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湖北文理学院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387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湖北文理学院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388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湖北文理学院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389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湖北科技学院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390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湖北科技学院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391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湖北科技学院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392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湖北科技学院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393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武汉体育学院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394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湖北工程学院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395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湖北工程学院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396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湖北工程学院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397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湖北民族大学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398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湖北民族大学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399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湖北民族大学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400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湖北幼儿师范高等</w:t>
            </w:r>
          </w:p>
          <w:p>
            <w:pPr>
              <w:spacing w:line="400" w:lineRule="exact"/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专科学校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401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心理学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402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教育技术学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403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404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湖南工业大学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405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吉首大学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406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吉首大学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407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湖南理工学院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408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湖南理工学院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409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湖南理工学院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410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衡阳师范学院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计算机科学与技术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411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怀化学院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412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怀化学院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413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湖南文理学院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414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湖南文理学院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415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湖南文理学院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416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湖南城市学院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417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湖南科技学院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418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湘南学院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419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邵阳学院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420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邵阳学院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421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长沙师范学院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422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长沙师范学院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423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长沙师范学院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424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湖南女子学院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425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广东技术师范大学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426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广东技术师范大学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427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广西师范大学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428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南宁师范大学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429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南宁师范大学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教育技术学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430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玉林师范学院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431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北部湾大学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432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贺州学院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433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广西民族师范学院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434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广西民族师范学院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435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河池学院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436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河池学院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437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河池学院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438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桂林师范高等专科学校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439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重庆师范大学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440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长江师范学院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441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长江师范学院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442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长江师范学院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443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长江师范学院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444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重庆文理学院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445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重庆三峡学院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446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重庆三峡学院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447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重庆第二师范学院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448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重庆人文科技学院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449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重庆人文科技学院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四川师范大学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四川师范大学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四川师范大学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四川师范大学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成都大学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成都大学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西华师范大学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西华师范大学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科学教育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西华师范大学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计算机科学与技术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459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西华师范大学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心理学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460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绵阳师范学院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计算机科学与技术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461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绵阳师范学院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462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绵阳师范学院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463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464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465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466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内江师范学院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467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成都师范学院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468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成都师范学院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469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成都师范学院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470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成都师范学院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471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成都师范学院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472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成都师范学院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473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成都师范学院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474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成都师范学院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475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宜宾学院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476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宜宾学院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477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宜宾学院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478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宜宾学院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479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宜宾学院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480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宜宾学院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481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宜宾学院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482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乐山师范学院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483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乐山师范学院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484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乐山师范学院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485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乐山师范学院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486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乐山师范学院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487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乐山师范学院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488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西昌学院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489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西昌学院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490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四川文理学院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491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四川文理学院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492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四川文理学院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493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四川文理学院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494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四川文理学院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495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四川民族学院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496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四川民族学院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497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泸州职业技术学院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498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眉山职业技术学院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499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川北幼儿师范高等</w:t>
            </w:r>
          </w:p>
          <w:p>
            <w:pPr>
              <w:spacing w:line="400" w:lineRule="exact"/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专科学校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川南幼儿师范高等</w:t>
            </w:r>
          </w:p>
          <w:p>
            <w:pPr>
              <w:spacing w:line="400" w:lineRule="exact"/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专科学校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西昌民族幼儿师范</w:t>
            </w:r>
          </w:p>
          <w:p>
            <w:pPr>
              <w:spacing w:line="400" w:lineRule="exact"/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高等专科学校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贵州师范大学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贵州师范大学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贵州师范大学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贵州师范学院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铜仁学院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铜仁学院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铜仁学院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铜仁学院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510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铜仁学院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511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铜仁学院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512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贵阳学院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513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贵阳学院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514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贵阳学院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515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遵义师范学院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516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遵义师范学院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517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遵义师范学院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518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遵义师范学院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应用心理学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519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六盘水师范学院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520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六盘水师范学院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521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六盘水师范学院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522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六盘水师范学院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523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凯里学院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524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凯里学院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525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凯里学院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526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凯里学院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527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安顺学院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528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安顺学院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529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兴义民族师范学院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530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兴义民族师范学院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531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兴义民族师范学院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532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兴义民族师范学院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533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贵州工程应用技术学院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534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贵州工程应用技术学院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535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黔南民族师范学院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536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黔南民族师范学院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地理科学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537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黔南民族师范学院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538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黔南民族师范学院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539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黔南民族师范学院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540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贵阳幼儿师范高等</w:t>
            </w:r>
          </w:p>
          <w:p>
            <w:pPr>
              <w:spacing w:line="400" w:lineRule="exact"/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专科学校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特殊教育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541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云南师范大学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542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云南师范大学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543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云南师范大学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教育技术学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544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大理大学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545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大理大学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546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大理大学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547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曲靖师范学院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548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曲靖师范学院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549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曲靖师范学院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550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昆明学院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551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昆明学院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552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昆明学院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553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玉溪师范学院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554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玉溪师范学院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555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玉溪师范学院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556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楚雄师范学院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557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楚雄师范学院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科学教育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558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楚雄师范学院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计算机科学与技术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559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保山学院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560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保山学院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561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保山学院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562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普洱学院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563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昭通学院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564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昭通学院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565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昭通学院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566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文山学院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567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文山学院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568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文山学院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569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西藏大学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美术学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570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西藏大学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571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西藏大学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572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西藏大学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音乐学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573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西藏民族大学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574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西藏民族大学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575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西藏民族大学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576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拉萨师范高等专科学校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577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陕西理工大学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578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陕西理工大学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579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渭南师范学院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计算机科学与技术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580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渭南师范学院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581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安康学院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582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安康学院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思想政治教育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583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安康学院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584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西安体育学院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585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西北师范大学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586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西北师范大学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587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西北师范大学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588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天水师范学院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589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天水师范学院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590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天水师范学院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591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河西学院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592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河西学院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593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河西学院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594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陇东学院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595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陇东学院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生物科学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596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陇东学院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597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兰州城市学院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598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兰州城市学院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599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兰州城市学院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600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兰州文理学院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601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甘肃民族师范学院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602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青海师范大学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603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青海师范大学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计算机科学与技术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604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青海师范大学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605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青海民族大学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606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青海民族大学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英语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607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青海民族大学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化学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608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青海民族大学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609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青海民族大学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物理学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610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宁夏大学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体育教育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611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宁夏师范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历史学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612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石河子大学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汉语言文学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613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石河子大学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数学与应用数学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中学教育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有条件通过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2024年10月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2030年9月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</w:pPr>
    </w:p>
    <w:sectPr>
      <w:footerReference r:id="rId3" w:type="default"/>
      <w:pgSz w:w="16838" w:h="11906" w:orient="landscape"/>
      <w:pgMar w:top="1800" w:right="1440" w:bottom="1539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  <w:sz w:val="28"/>
        <w:szCs w:val="28"/>
      </w:rPr>
      <w:id w:val="4874330"/>
    </w:sdtPr>
    <w:sdtEndPr>
      <w:rPr>
        <w:rFonts w:hint="eastAsia" w:ascii="宋体" w:hAnsi="宋体" w:eastAsia="宋体" w:cs="宋体"/>
        <w:sz w:val="28"/>
        <w:szCs w:val="28"/>
      </w:rPr>
    </w:sdtEndPr>
    <w:sdtContent>
      <w:p>
        <w:pPr>
          <w:pStyle w:val="5"/>
          <w:jc w:val="center"/>
        </w:pPr>
        <w:r>
          <w:rPr>
            <w:rFonts w:hint="eastAsia" w:ascii="宋体" w:hAnsi="宋体" w:eastAsia="宋体" w:cs="宋体"/>
            <w:sz w:val="28"/>
            <w:szCs w:val="28"/>
            <w:lang w:eastAsia="zh-CN"/>
          </w:rPr>
          <w:t>—</w:t>
        </w:r>
        <w:r>
          <w:rPr>
            <w:rFonts w:hint="eastAsia" w:ascii="宋体" w:hAnsi="宋体" w:eastAsia="宋体" w:cs="宋体"/>
            <w:sz w:val="28"/>
            <w:szCs w:val="28"/>
            <w:lang w:val="en-US" w:eastAsia="zh-CN"/>
          </w:rPr>
          <w:t xml:space="preserve"> </w: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begin"/>
        </w:r>
        <w:r>
          <w:rPr>
            <w:rFonts w:hint="default"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hint="default"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hint="default" w:ascii="Times New Roman" w:hAnsi="Times New Roman" w:cs="Times New Roman"/>
            <w:sz w:val="28"/>
            <w:szCs w:val="28"/>
            <w:lang w:val="zh-CN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hint="eastAsia" w:ascii="宋体" w:hAnsi="宋体" w:eastAsia="宋体" w:cs="宋体"/>
            <w:sz w:val="28"/>
            <w:szCs w:val="28"/>
            <w:lang w:eastAsia="zh-CN"/>
          </w:rPr>
          <w:t>—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xYTlmMjExMDE2NDllNGZlODM2NDY4MmEzMDI5YzgifQ=="/>
  </w:docVars>
  <w:rsids>
    <w:rsidRoot w:val="00C62678"/>
    <w:rsid w:val="002C2F88"/>
    <w:rsid w:val="00350E34"/>
    <w:rsid w:val="004F7EF9"/>
    <w:rsid w:val="00576890"/>
    <w:rsid w:val="006A1150"/>
    <w:rsid w:val="007D0B65"/>
    <w:rsid w:val="00BA04AF"/>
    <w:rsid w:val="00C115BD"/>
    <w:rsid w:val="00C443D3"/>
    <w:rsid w:val="00C62678"/>
    <w:rsid w:val="00D4008B"/>
    <w:rsid w:val="00E55260"/>
    <w:rsid w:val="00EF08B8"/>
    <w:rsid w:val="1EA41923"/>
    <w:rsid w:val="3533026C"/>
    <w:rsid w:val="44AE67A8"/>
    <w:rsid w:val="557F228C"/>
    <w:rsid w:val="7B2C1BF9"/>
    <w:rsid w:val="DF6EEB96"/>
    <w:rsid w:val="FFADC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0"/>
    <w:pPr>
      <w:jc w:val="left"/>
    </w:pPr>
  </w:style>
  <w:style w:type="paragraph" w:styleId="4">
    <w:name w:val="Balloon Text"/>
    <w:basedOn w:val="1"/>
    <w:link w:val="23"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4"/>
    <w:qFormat/>
    <w:uiPriority w:val="0"/>
    <w:rPr>
      <w:b/>
      <w:bCs/>
      <w:szCs w:val="24"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4">
    <w:name w:val="Revision"/>
    <w: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10"/>
    <w:link w:val="3"/>
    <w:qFormat/>
    <w:uiPriority w:val="0"/>
    <w:rPr>
      <w:szCs w:val="22"/>
    </w:rPr>
  </w:style>
  <w:style w:type="character" w:customStyle="1" w:styleId="16">
    <w:name w:val="font01"/>
    <w:basedOn w:val="10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7">
    <w:name w:val="font3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8">
    <w:name w:val="font9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4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101"/>
    <w:basedOn w:val="10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21">
    <w:name w:val="font2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22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批注框文本 字符"/>
    <w:basedOn w:val="10"/>
    <w:link w:val="4"/>
    <w:qFormat/>
    <w:uiPriority w:val="99"/>
    <w:rPr>
      <w:sz w:val="18"/>
      <w:szCs w:val="18"/>
    </w:rPr>
  </w:style>
  <w:style w:type="character" w:customStyle="1" w:styleId="24">
    <w:name w:val="批注主题 字符"/>
    <w:basedOn w:val="15"/>
    <w:link w:val="7"/>
    <w:qFormat/>
    <w:uiPriority w:val="0"/>
    <w:rPr>
      <w:b/>
      <w:bCs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27281</Words>
  <Characters>34767</Characters>
  <Lines>303</Lines>
  <Paragraphs>85</Paragraphs>
  <TotalTime>0</TotalTime>
  <ScaleCrop>false</ScaleCrop>
  <LinksUpToDate>false</LinksUpToDate>
  <CharactersWithSpaces>34767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2024-10-12T00:45:00Z</dcterms:created>
  <dc:creator>wangshuang</dc:creator>
  <cp:lastModifiedBy>wenyin</cp:lastModifiedBy>
  <dcterms:modified xsi:type="dcterms:W3CDTF">2024-10-25T08:54:27Z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00D3A22DC86742F6A1FD42FF9B4454EC_13</vt:lpwstr>
  </property>
</Properties>
</file>